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4677" w:val="center"/>
          <w:tab w:leader="none" w:pos="8120" w:val="left"/>
        </w:tabs>
        <w:ind/>
        <w:jc w:val="left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</w:t>
      </w:r>
    </w:p>
    <w:p w14:paraId="02000000">
      <w:pPr>
        <w:pStyle w:val="Style_1"/>
        <w:tabs>
          <w:tab w:leader="none" w:pos="4677" w:val="center"/>
          <w:tab w:leader="none" w:pos="8120" w:val="left"/>
        </w:tabs>
        <w:ind/>
        <w:jc w:val="left"/>
        <w:rPr>
          <w:b w:val="1"/>
        </w:rPr>
      </w:pPr>
      <w:r>
        <w:rPr>
          <w:b w:val="1"/>
        </w:rPr>
        <w:t xml:space="preserve">                                         </w:t>
      </w: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«ЛЕНИНСКОЕ СЕЛЬСКОЕ ПОСЕЛЕНИЕ»</w:t>
      </w:r>
    </w:p>
    <w:p w14:paraId="07000000">
      <w:pPr>
        <w:rPr>
          <w:sz w:val="28"/>
        </w:rPr>
      </w:pPr>
      <w:r>
        <w:rPr>
          <w:b w:val="1"/>
          <w:sz w:val="28"/>
        </w:rPr>
        <w:t xml:space="preserve">                                               </w:t>
      </w:r>
      <w:r>
        <w:rPr>
          <w:b w:val="1"/>
          <w:sz w:val="28"/>
        </w:rPr>
        <w:t>АДМИНИСТРАЦИЯ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ЛЕНИНСКОГО </w:t>
      </w:r>
      <w:r>
        <w:rPr>
          <w:b w:val="1"/>
          <w:sz w:val="28"/>
        </w:rPr>
        <w:t xml:space="preserve">СЕЛЬСКОГО </w:t>
      </w:r>
      <w:r>
        <w:rPr>
          <w:b w:val="1"/>
          <w:sz w:val="28"/>
        </w:rPr>
        <w:t>ПОСЕЛЕНИЯ</w:t>
      </w:r>
    </w:p>
    <w:p w14:paraId="09000000">
      <w:pPr>
        <w:ind/>
        <w:jc w:val="right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b w:val="1"/>
          <w:sz w:val="28"/>
        </w:rPr>
        <w:t>П О С Т А Н О В Л Е Н И Е</w:t>
      </w:r>
    </w:p>
    <w:p w14:paraId="0B000000">
      <w:pPr>
        <w:spacing w:after="0" w:before="240"/>
        <w:ind w:firstLine="0" w:left="142" w:right="0"/>
        <w:jc w:val="both"/>
        <w:rPr>
          <w:sz w:val="28"/>
        </w:rPr>
      </w:pPr>
      <w:r>
        <w:rPr>
          <w:sz w:val="28"/>
        </w:rPr>
        <w:t>26.01.2024 года                                № 21                                           х.Ленинский</w:t>
      </w:r>
    </w:p>
    <w:p w14:paraId="0C000000">
      <w:pPr>
        <w:pStyle w:val="Style_2"/>
        <w:ind w:firstLine="0" w:left="0" w:right="4417"/>
        <w:rPr>
          <w:sz w:val="28"/>
        </w:rPr>
      </w:pPr>
    </w:p>
    <w:tbl>
      <w:tblPr>
        <w:tblStyle w:val="Style_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0"/>
        <w:gridCol w:w="2887"/>
        <w:gridCol w:w="3530"/>
      </w:tblGrid>
      <w:tr>
        <w:tc>
          <w:tcPr>
            <w:tcW w:type="dxa" w:w="6107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before="240"/>
              <w:ind w:firstLine="0" w:left="142" w:right="0"/>
              <w:jc w:val="both"/>
              <w:rPr>
                <w:sz w:val="28"/>
              </w:rPr>
            </w:pPr>
            <w:r>
              <w:rPr>
                <w:sz w:val="28"/>
              </w:rPr>
              <w:t>О создании места (мест) накопления отработанных ртутьсодержащих ламп на территории муниципального образования «Ленинское сельское поселение» Зимовниковского района Ростовской области, информировании потребителей о его (их) расположении.</w:t>
            </w:r>
          </w:p>
          <w:p w14:paraId="0E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5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sz w:val="28"/>
              </w:rPr>
            </w:pPr>
          </w:p>
        </w:tc>
      </w:tr>
    </w:tbl>
    <w:p w14:paraId="10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постановляю:</w:t>
      </w:r>
    </w:p>
    <w:p w14:paraId="11000000">
      <w:pPr>
        <w:tabs>
          <w:tab w:leader="none" w:pos="3380" w:val="left"/>
        </w:tabs>
        <w:ind/>
        <w:jc w:val="both"/>
        <w:rPr>
          <w:sz w:val="28"/>
        </w:rPr>
      </w:pPr>
    </w:p>
    <w:p w14:paraId="12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 1.Постановление Администрации Ленинского сельского поселения № 65 от 02.07.2015г. «Об утверждении порядка организации сбора отработанных ртутьсодержащих ламп на территории Ленинского сельского поселения и информации населения о его порядке» считать утратившим силу.</w:t>
      </w:r>
    </w:p>
    <w:p w14:paraId="13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 2.</w:t>
      </w:r>
      <w:r>
        <w:rPr>
          <w:sz w:val="28"/>
        </w:rPr>
        <w:t>Определить место (места) накопления отработанных ртутьсодержащих ламп на территории Ленинского сельского поселения: ул.Ленина дом 89, п.Зимовники, Зимовниковский район, Ростовская область.</w:t>
      </w:r>
    </w:p>
    <w:p w14:paraId="14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3.Места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№2314.</w:t>
      </w:r>
    </w:p>
    <w:p w14:paraId="15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4.Установить, что места накопления отработанных ртутьсодержащих ламп, указанные в пункте 1 настоящего постановления,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</w:p>
    <w:p w14:paraId="16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5.Информировать потребителей о расположении места (мест) накопления отработанных ртутьсодержащих ламп на территорииЛенинского сельского поселения путем размещения информации на официальном сайте Администрации Ленинского сельского поселения, на информационных стендах.</w:t>
      </w:r>
    </w:p>
    <w:p w14:paraId="17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   6.Контроль за исполнением настоящего постановления оставляю за собой.</w:t>
      </w:r>
    </w:p>
    <w:p w14:paraId="18000000">
      <w:pPr>
        <w:tabs>
          <w:tab w:leader="none" w:pos="3380" w:val="left"/>
        </w:tabs>
        <w:ind/>
        <w:jc w:val="both"/>
        <w:rPr>
          <w:sz w:val="28"/>
        </w:rPr>
      </w:pPr>
    </w:p>
    <w:p w14:paraId="19000000">
      <w:pPr>
        <w:tabs>
          <w:tab w:leader="none" w:pos="3380" w:val="left"/>
        </w:tabs>
        <w:ind/>
        <w:jc w:val="both"/>
        <w:rPr>
          <w:sz w:val="28"/>
        </w:rPr>
      </w:pPr>
    </w:p>
    <w:p w14:paraId="1A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B000000">
      <w:pPr>
        <w:tabs>
          <w:tab w:leader="none" w:pos="3380" w:val="left"/>
        </w:tabs>
        <w:ind/>
        <w:jc w:val="both"/>
        <w:rPr>
          <w:sz w:val="28"/>
        </w:rPr>
      </w:pPr>
    </w:p>
    <w:p w14:paraId="1C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tabs>
          <w:tab w:leader="none" w:pos="3380" w:val="left"/>
        </w:tabs>
        <w:ind/>
        <w:jc w:val="both"/>
        <w:rPr>
          <w:sz w:val="28"/>
        </w:rPr>
      </w:pPr>
      <w:r>
        <w:rPr>
          <w:sz w:val="28"/>
        </w:rPr>
        <w:t>Ленинского сельского поселения                             О.И.Фурсова</w:t>
      </w:r>
    </w:p>
    <w:sectPr>
      <w:pgSz w:h="16838" w:orient="portrait" w:w="11906"/>
      <w:pgMar w:bottom="680" w:footer="708" w:header="708" w:left="1418" w:right="851" w:top="6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Cell"/>
    <w:link w:val="Style_10_ch"/>
    <w:pPr>
      <w:widowControl w:val="1"/>
      <w:ind/>
    </w:pPr>
    <w:rPr>
      <w:rFonts w:ascii="Arial" w:hAnsi="Arial"/>
      <w:color w:val="000000"/>
      <w:sz w:val="20"/>
    </w:rPr>
  </w:style>
  <w:style w:styleId="Style_10_ch" w:type="character">
    <w:name w:val="ConsPlusCell"/>
    <w:link w:val="Style_10"/>
    <w:rPr>
      <w:rFonts w:ascii="Arial" w:hAnsi="Arial"/>
      <w:color w:val="000000"/>
      <w:sz w:val="20"/>
    </w:rPr>
  </w:style>
  <w:style w:styleId="Style_11" w:type="paragraph">
    <w:name w:val="ConsPlusNormal"/>
    <w:link w:val="Style_11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11_ch" w:type="character">
    <w:name w:val="ConsPlusNormal"/>
    <w:link w:val="Style_11"/>
    <w:rPr>
      <w:rFonts w:ascii="Arial" w:hAnsi="Arial"/>
      <w:color w:val="000000"/>
      <w:sz w:val="20"/>
    </w:rPr>
  </w:style>
  <w:style w:styleId="Style_12" w:type="paragraph">
    <w:name w:val="List"/>
    <w:basedOn w:val="Style_2"/>
    <w:link w:val="Style_12_ch"/>
  </w:style>
  <w:style w:styleId="Style_12_ch" w:type="character">
    <w:name w:val="List"/>
    <w:basedOn w:val="Style_2_ch"/>
    <w:link w:val="Style_12"/>
  </w:style>
  <w:style w:styleId="Style_13" w:type="paragraph">
    <w:name w:val="Текст выноски"/>
    <w:basedOn w:val="Style_4"/>
    <w:link w:val="Style_13_ch"/>
    <w:rPr>
      <w:rFonts w:ascii="Tahoma" w:hAnsi="Tahoma"/>
      <w:sz w:val="16"/>
    </w:rPr>
  </w:style>
  <w:style w:styleId="Style_13_ch" w:type="character">
    <w:name w:val="Текст выноски"/>
    <w:basedOn w:val="Style_4_ch"/>
    <w:link w:val="Style_13"/>
    <w:rPr>
      <w:rFonts w:ascii="Tahoma" w:hAnsi="Tahoma"/>
      <w:sz w:val="16"/>
    </w:rPr>
  </w:style>
  <w:style w:styleId="Style_2" w:type="paragraph">
    <w:name w:val="Body Text"/>
    <w:basedOn w:val="Style_4"/>
    <w:link w:val="Style_2_ch"/>
    <w:pPr>
      <w:ind w:firstLine="0" w:left="0" w:right="5755"/>
      <w:jc w:val="both"/>
    </w:pPr>
    <w:rPr>
      <w:sz w:val="28"/>
    </w:rPr>
  </w:style>
  <w:style w:styleId="Style_2_ch" w:type="character">
    <w:name w:val="Body Text"/>
    <w:basedOn w:val="Style_4_ch"/>
    <w:link w:val="Style_2"/>
    <w:rPr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color w:val="000000"/>
      <w:sz w:val="20"/>
    </w:rPr>
  </w:style>
  <w:style w:styleId="Style_14_ch" w:type="character">
    <w:name w:val="ConsPlusNonformat"/>
    <w:link w:val="Style_14"/>
    <w:rPr>
      <w:rFonts w:ascii="Courier New" w:hAnsi="Courier New"/>
      <w:color w:val="000000"/>
      <w:sz w:val="20"/>
    </w:rPr>
  </w:style>
  <w:style w:styleId="Style_15" w:type="paragraph">
    <w:name w:val="Маркеры списка"/>
    <w:link w:val="Style_15_ch"/>
    <w:rPr>
      <w:rFonts w:ascii="OpenSymbol" w:hAnsi="OpenSymbol"/>
    </w:rPr>
  </w:style>
  <w:style w:styleId="Style_15_ch" w:type="character">
    <w:name w:val="Маркеры списка"/>
    <w:link w:val="Style_15"/>
    <w:rPr>
      <w:rFonts w:ascii="OpenSymbol" w:hAnsi="OpenSymbol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сновной шрифт абзаца"/>
    <w:link w:val="Style_17_ch"/>
  </w:style>
  <w:style w:styleId="Style_17_ch" w:type="character">
    <w:name w:val="Основной шрифт абзаца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Символ нумерации"/>
    <w:link w:val="Style_20_ch"/>
  </w:style>
  <w:style w:styleId="Style_20_ch" w:type="character">
    <w:name w:val="Символ нумерации"/>
    <w:link w:val="Style_20"/>
  </w:style>
  <w:style w:styleId="Style_21" w:type="paragraph">
    <w:name w:val="Hyperlink"/>
    <w:link w:val="Style_21_ch"/>
    <w:rPr>
      <w:color w:val="000080"/>
      <w:u w:val="single"/>
    </w:rPr>
  </w:style>
  <w:style w:styleId="Style_21_ch" w:type="character">
    <w:name w:val="Hyperlink"/>
    <w:link w:val="Style_21"/>
    <w:rPr>
      <w:color w:val="000080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  <w:color w:val="000000"/>
      <w:sz w:val="20"/>
    </w:rPr>
  </w:style>
  <w:style w:styleId="Style_26_ch" w:type="character">
    <w:name w:val="ConsPlusTitle"/>
    <w:link w:val="Style_26"/>
    <w:rPr>
      <w:rFonts w:ascii="Arial" w:hAnsi="Arial"/>
      <w:b w:val="1"/>
      <w:color w:val="000000"/>
      <w:sz w:val="20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Указатель"/>
    <w:basedOn w:val="Style_4"/>
    <w:link w:val="Style_29_ch"/>
  </w:style>
  <w:style w:styleId="Style_29_ch" w:type="character">
    <w:name w:val="Указатель"/>
    <w:basedOn w:val="Style_4_ch"/>
    <w:link w:val="Style_29"/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4_ch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Заголовок"/>
    <w:basedOn w:val="Style_4"/>
    <w:next w:val="Style_2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"/>
    <w:basedOn w:val="Style_4_ch"/>
    <w:link w:val="Style_32"/>
    <w:rPr>
      <w:rFonts w:ascii="Arial" w:hAnsi="Arial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page number"/>
    <w:basedOn w:val="Style_17"/>
    <w:link w:val="Style_34_ch"/>
  </w:style>
  <w:style w:styleId="Style_34_ch" w:type="character">
    <w:name w:val="page number"/>
    <w:basedOn w:val="Style_17_ch"/>
    <w:link w:val="Style_34"/>
  </w:style>
  <w:style w:styleId="Style_35" w:type="paragraph">
    <w:name w:val="Стандартный HTML"/>
    <w:basedOn w:val="Style_4"/>
    <w:link w:val="Style_3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5_ch" w:type="character">
    <w:name w:val="Стандартный HTML"/>
    <w:basedOn w:val="Style_4_ch"/>
    <w:link w:val="Style_35"/>
    <w:rPr>
      <w:rFonts w:ascii="Courier New" w:hAnsi="Courier New"/>
      <w:sz w:val="20"/>
    </w:rPr>
  </w:style>
  <w:style w:styleId="Style_36" w:type="paragraph">
    <w:name w:val="header"/>
    <w:basedOn w:val="Style_4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4_ch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Название"/>
    <w:basedOn w:val="Style_4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Название"/>
    <w:basedOn w:val="Style_4_ch"/>
    <w:link w:val="Style_38"/>
    <w:rPr>
      <w:i w:val="1"/>
      <w:sz w:val="24"/>
    </w:rPr>
  </w:style>
  <w:style w:styleId="Style_25" w:type="paragraph">
    <w:name w:val="Содержимое таблицы"/>
    <w:basedOn w:val="Style_4"/>
    <w:link w:val="Style_25_ch"/>
  </w:style>
  <w:style w:styleId="Style_25_ch" w:type="character">
    <w:name w:val="Содержимое таблицы"/>
    <w:basedOn w:val="Style_4_ch"/>
    <w:link w:val="Style_25"/>
  </w:style>
  <w:style w:styleId="Style_39" w:type="paragraph">
    <w:name w:val="Subtitle"/>
    <w:basedOn w:val="Style_32"/>
    <w:next w:val="Style_2"/>
    <w:link w:val="Style_39_ch"/>
    <w:uiPriority w:val="11"/>
    <w:qFormat/>
    <w:pPr>
      <w:ind/>
      <w:jc w:val="center"/>
    </w:pPr>
    <w:rPr>
      <w:i w:val="1"/>
      <w:sz w:val="28"/>
    </w:rPr>
  </w:style>
  <w:style w:styleId="Style_39_ch" w:type="character">
    <w:name w:val="Subtitle"/>
    <w:basedOn w:val="Style_32_ch"/>
    <w:link w:val="Style_39"/>
    <w:rPr>
      <w:i w:val="1"/>
      <w:sz w:val="28"/>
    </w:rPr>
  </w:style>
  <w:style w:styleId="Style_40" w:type="paragraph">
    <w:name w:val="Absatz-Standardschriftart_0"/>
    <w:link w:val="Style_40_ch"/>
  </w:style>
  <w:style w:styleId="Style_40_ch" w:type="character">
    <w:name w:val="Absatz-Standardschriftart_0"/>
    <w:link w:val="Style_40"/>
  </w:style>
  <w:style w:styleId="Style_41" w:type="paragraph">
    <w:name w:val="WW-Absatz-Standardschriftart"/>
    <w:link w:val="Style_41_ch"/>
  </w:style>
  <w:style w:styleId="Style_41_ch" w:type="character">
    <w:name w:val="WW-Absatz-Standardschriftart"/>
    <w:link w:val="Style_41"/>
  </w:style>
  <w:style w:styleId="Style_1" w:type="paragraph">
    <w:name w:val="Title"/>
    <w:basedOn w:val="Style_4"/>
    <w:next w:val="Style_39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WW8Num1z0"/>
    <w:link w:val="Style_43_ch"/>
    <w:rPr>
      <w:rFonts w:ascii="Symbol" w:hAnsi="Symbol"/>
    </w:rPr>
  </w:style>
  <w:style w:styleId="Style_43_ch" w:type="character">
    <w:name w:val="WW8Num1z0"/>
    <w:link w:val="Style_43"/>
    <w:rPr>
      <w:rFonts w:ascii="Symbol" w:hAnsi="Symbol"/>
    </w:rPr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2024-01-26T06:01:15Z</dcterms:modified>
</cp:coreProperties>
</file>